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5A" w:rsidRPr="00421D86" w:rsidRDefault="00960404" w:rsidP="00421D86">
      <w:pPr>
        <w:pStyle w:val="Ttulo"/>
        <w:jc w:val="center"/>
        <w:rPr>
          <w:noProof/>
          <w:sz w:val="36"/>
          <w:szCs w:val="36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67FED871" wp14:editId="36C25DAA">
            <wp:extent cx="958850" cy="1060450"/>
            <wp:effectExtent l="0" t="0" r="0" b="6350"/>
            <wp:docPr id="1" name="Imagen 1" descr="Descripción: C:\Users\Puente\Desktop\RESPALDO 10 DE DICIEMBRE DE 2014\22 ene 2014\RESPALDO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C:\Users\Puente\Desktop\RESPALDO 10 DE DICIEMBRE DE 2014\22 ene 2014\RESPALDO\Escu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86">
        <w:rPr>
          <w:noProof/>
          <w:sz w:val="36"/>
          <w:szCs w:val="36"/>
          <w:lang w:eastAsia="es-MX"/>
        </w:rPr>
        <w:t xml:space="preserve">   </w:t>
      </w:r>
      <w:r w:rsidR="0046125A">
        <w:rPr>
          <w:noProof/>
          <w:sz w:val="36"/>
          <w:szCs w:val="36"/>
          <w:lang w:eastAsia="es-MX"/>
        </w:rPr>
        <w:t xml:space="preserve"> </w:t>
      </w:r>
      <w:r w:rsidR="00421D86">
        <w:rPr>
          <w:noProof/>
          <w:sz w:val="36"/>
          <w:szCs w:val="36"/>
          <w:lang w:eastAsia="es-MX"/>
        </w:rPr>
        <w:t xml:space="preserve">                     </w:t>
      </w:r>
      <w:r w:rsidR="0046125A">
        <w:rPr>
          <w:noProof/>
          <w:sz w:val="36"/>
          <w:szCs w:val="36"/>
          <w:lang w:eastAsia="es-MX"/>
        </w:rPr>
        <w:t xml:space="preserve">  </w:t>
      </w:r>
      <w:r w:rsidRPr="0046125A">
        <w:rPr>
          <w:rFonts w:ascii="Algerian" w:hAnsi="Algerian"/>
          <w:noProof/>
          <w:sz w:val="36"/>
          <w:szCs w:val="36"/>
          <w:lang w:eastAsia="es-MX"/>
        </w:rPr>
        <w:t xml:space="preserve">PUENTE Y ASOCIADOS, </w:t>
      </w:r>
    </w:p>
    <w:p w:rsidR="00960404" w:rsidRPr="0046125A" w:rsidRDefault="0046125A" w:rsidP="0046125A">
      <w:pPr>
        <w:pStyle w:val="Ttulo"/>
        <w:jc w:val="center"/>
        <w:rPr>
          <w:rFonts w:ascii="Algerian" w:hAnsi="Algerian"/>
          <w:noProof/>
          <w:sz w:val="36"/>
          <w:szCs w:val="36"/>
          <w:lang w:eastAsia="es-MX"/>
        </w:rPr>
      </w:pPr>
      <w:r w:rsidRPr="0046125A">
        <w:rPr>
          <w:rFonts w:ascii="Algerian" w:hAnsi="Algerian"/>
          <w:noProof/>
          <w:sz w:val="36"/>
          <w:szCs w:val="36"/>
          <w:lang w:eastAsia="es-MX"/>
        </w:rPr>
        <w:t xml:space="preserve">              </w:t>
      </w:r>
      <w:r w:rsidR="00421D86">
        <w:rPr>
          <w:rFonts w:ascii="Algerian" w:hAnsi="Algerian"/>
          <w:noProof/>
          <w:sz w:val="36"/>
          <w:szCs w:val="36"/>
          <w:lang w:eastAsia="es-MX"/>
        </w:rPr>
        <w:t xml:space="preserve">                          </w:t>
      </w:r>
      <w:r w:rsidR="00960404" w:rsidRPr="0046125A">
        <w:rPr>
          <w:rFonts w:ascii="Algerian" w:hAnsi="Algerian"/>
          <w:noProof/>
          <w:sz w:val="36"/>
          <w:szCs w:val="36"/>
          <w:lang w:eastAsia="es-MX"/>
        </w:rPr>
        <w:t>CONSULTORIA JURIDICA</w:t>
      </w:r>
      <w:r w:rsidR="00421D86">
        <w:rPr>
          <w:rFonts w:ascii="Algerian" w:hAnsi="Algerian"/>
          <w:noProof/>
          <w:sz w:val="36"/>
          <w:szCs w:val="36"/>
          <w:lang w:eastAsia="es-MX"/>
        </w:rPr>
        <w:t>.</w:t>
      </w:r>
    </w:p>
    <w:p w:rsidR="0046125A" w:rsidRDefault="00960404" w:rsidP="0046125A">
      <w:pPr>
        <w:spacing w:after="0" w:line="240" w:lineRule="auto"/>
      </w:pPr>
      <w:r>
        <w:t>Estimado</w:t>
      </w:r>
      <w:r w:rsidR="0046125A">
        <w:t>(a)</w:t>
      </w:r>
      <w:r>
        <w:t xml:space="preserve"> Adulto Mayor, </w:t>
      </w:r>
    </w:p>
    <w:p w:rsidR="00EA77A8" w:rsidRDefault="00960404" w:rsidP="0046125A">
      <w:pPr>
        <w:spacing w:after="0" w:line="240" w:lineRule="auto"/>
      </w:pPr>
      <w:r>
        <w:t>Pensionado</w:t>
      </w:r>
      <w:r w:rsidR="007F4DB8">
        <w:t>(a)</w:t>
      </w:r>
      <w:r>
        <w:t xml:space="preserve"> del ISSSTE</w:t>
      </w:r>
      <w:r w:rsidR="007F4DB8">
        <w:t>.</w:t>
      </w:r>
    </w:p>
    <w:p w:rsidR="0046125A" w:rsidRDefault="0046125A" w:rsidP="0046125A">
      <w:pPr>
        <w:spacing w:after="0" w:line="240" w:lineRule="auto"/>
      </w:pPr>
    </w:p>
    <w:p w:rsidR="007F4DB8" w:rsidRDefault="007F4DB8">
      <w:r>
        <w:t>PRESENTE.</w:t>
      </w:r>
    </w:p>
    <w:p w:rsidR="003126FA" w:rsidRDefault="003126FA"/>
    <w:p w:rsidR="007F4DB8" w:rsidRDefault="007F4DB8" w:rsidP="00AE01B0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tab/>
      </w:r>
      <w:r w:rsidRPr="00AE01B0">
        <w:rPr>
          <w:rFonts w:ascii="Times New Roman" w:hAnsi="Times New Roman" w:cs="Times New Roman"/>
        </w:rPr>
        <w:t xml:space="preserve">A través de </w:t>
      </w:r>
      <w:r w:rsidR="0046125A" w:rsidRPr="00AE01B0">
        <w:rPr>
          <w:rFonts w:ascii="Times New Roman" w:hAnsi="Times New Roman" w:cs="Times New Roman"/>
        </w:rPr>
        <w:t>este</w:t>
      </w:r>
      <w:r w:rsidR="001802EF" w:rsidRPr="00AE01B0">
        <w:rPr>
          <w:rFonts w:ascii="Times New Roman" w:hAnsi="Times New Roman" w:cs="Times New Roman"/>
        </w:rPr>
        <w:t xml:space="preserve"> breve comunicado</w:t>
      </w:r>
      <w:r w:rsidR="0046125A" w:rsidRPr="00AE01B0">
        <w:rPr>
          <w:rFonts w:ascii="Times New Roman" w:hAnsi="Times New Roman" w:cs="Times New Roman"/>
        </w:rPr>
        <w:t>,</w:t>
      </w:r>
      <w:r w:rsidRPr="00AE01B0">
        <w:rPr>
          <w:rFonts w:ascii="Times New Roman" w:hAnsi="Times New Roman" w:cs="Times New Roman"/>
        </w:rPr>
        <w:t xml:space="preserve"> nos permitimo</w:t>
      </w:r>
      <w:r w:rsidR="001802EF" w:rsidRPr="00AE01B0">
        <w:rPr>
          <w:rFonts w:ascii="Times New Roman" w:hAnsi="Times New Roman" w:cs="Times New Roman"/>
        </w:rPr>
        <w:t xml:space="preserve">s hacer de su conocimiento que </w:t>
      </w:r>
      <w:r w:rsidR="001802EF" w:rsidRPr="00AE01B0">
        <w:rPr>
          <w:rFonts w:ascii="Times New Roman" w:hAnsi="Times New Roman" w:cs="Times New Roman"/>
          <w:b/>
        </w:rPr>
        <w:t>U</w:t>
      </w:r>
      <w:r w:rsidRPr="00AE01B0">
        <w:rPr>
          <w:rFonts w:ascii="Times New Roman" w:hAnsi="Times New Roman" w:cs="Times New Roman"/>
          <w:b/>
        </w:rPr>
        <w:t>sted tiene derecho a  recibir mensualmente un monto mayor al que se le deposita actualmente por concepto de pensión,</w:t>
      </w:r>
      <w:r w:rsidR="001802EF" w:rsidRPr="00AE01B0">
        <w:rPr>
          <w:rFonts w:ascii="Times New Roman" w:hAnsi="Times New Roman" w:cs="Times New Roman"/>
        </w:rPr>
        <w:t xml:space="preserve"> esto debido a que é</w:t>
      </w:r>
      <w:r w:rsidRPr="00AE01B0">
        <w:rPr>
          <w:rFonts w:ascii="Times New Roman" w:hAnsi="Times New Roman" w:cs="Times New Roman"/>
        </w:rPr>
        <w:t xml:space="preserve">sta </w:t>
      </w:r>
      <w:r w:rsidR="001802EF" w:rsidRPr="00AE01B0">
        <w:rPr>
          <w:rFonts w:ascii="Times New Roman" w:hAnsi="Times New Roman" w:cs="Times New Roman"/>
        </w:rPr>
        <w:t>cantidad fue fijada en base al Artículo 57 de</w:t>
      </w:r>
      <w:r w:rsidRPr="00AE01B0">
        <w:rPr>
          <w:rFonts w:ascii="Times New Roman" w:hAnsi="Times New Roman" w:cs="Times New Roman"/>
        </w:rPr>
        <w:t xml:space="preserve"> la Ley del Instituto de Seguridad y Servicios Sociales de los Trab</w:t>
      </w:r>
      <w:r w:rsidR="001802EF" w:rsidRPr="00AE01B0">
        <w:rPr>
          <w:rFonts w:ascii="Times New Roman" w:hAnsi="Times New Roman" w:cs="Times New Roman"/>
        </w:rPr>
        <w:t>ajadores el Estado</w:t>
      </w:r>
      <w:r w:rsidR="00AE01B0" w:rsidRPr="00AE01B0">
        <w:rPr>
          <w:rFonts w:ascii="Times New Roman" w:hAnsi="Times New Roman" w:cs="Times New Roman"/>
        </w:rPr>
        <w:t xml:space="preserve"> de 1983</w:t>
      </w:r>
      <w:r w:rsidR="001802EF" w:rsidRPr="00AE01B0">
        <w:rPr>
          <w:rFonts w:ascii="Times New Roman" w:hAnsi="Times New Roman" w:cs="Times New Roman"/>
        </w:rPr>
        <w:t xml:space="preserve">, </w:t>
      </w:r>
      <w:r w:rsidR="00AE01B0" w:rsidRPr="00AE01B0">
        <w:rPr>
          <w:rFonts w:ascii="Times New Roman" w:hAnsi="Times New Roman" w:cs="Times New Roman"/>
        </w:rPr>
        <w:t>(</w:t>
      </w:r>
      <w:r w:rsidR="001802EF" w:rsidRPr="00AE01B0">
        <w:rPr>
          <w:rFonts w:ascii="Times New Roman" w:hAnsi="Times New Roman" w:cs="Times New Roman"/>
        </w:rPr>
        <w:t xml:space="preserve">actualmente derogada, pero al haber sido su </w:t>
      </w:r>
      <w:r w:rsidR="001802EF" w:rsidRPr="00216F39">
        <w:rPr>
          <w:rFonts w:ascii="Times New Roman" w:hAnsi="Times New Roman" w:cs="Times New Roman"/>
          <w:b/>
        </w:rPr>
        <w:t>pensión otorg</w:t>
      </w:r>
      <w:r w:rsidR="008D00B5">
        <w:rPr>
          <w:rFonts w:ascii="Times New Roman" w:hAnsi="Times New Roman" w:cs="Times New Roman"/>
          <w:b/>
        </w:rPr>
        <w:t>ada antes 31 de marzo de 1997</w:t>
      </w:r>
      <w:r w:rsidR="001802EF" w:rsidRPr="00AE01B0">
        <w:rPr>
          <w:rFonts w:ascii="Times New Roman" w:hAnsi="Times New Roman" w:cs="Times New Roman"/>
        </w:rPr>
        <w:t>, es plenamente aplicable a su caso</w:t>
      </w:r>
      <w:r w:rsidR="00AE01B0" w:rsidRPr="00AE01B0">
        <w:rPr>
          <w:rFonts w:ascii="Times New Roman" w:hAnsi="Times New Roman" w:cs="Times New Roman"/>
        </w:rPr>
        <w:t>)</w:t>
      </w:r>
      <w:r w:rsidR="001802EF" w:rsidRPr="00AE01B0">
        <w:rPr>
          <w:rFonts w:ascii="Times New Roman" w:hAnsi="Times New Roman" w:cs="Times New Roman"/>
        </w:rPr>
        <w:t xml:space="preserve">. </w:t>
      </w:r>
      <w:r w:rsidR="001802EF" w:rsidRPr="00AE01B0">
        <w:rPr>
          <w:rFonts w:ascii="Times New Roman" w:hAnsi="Times New Roman" w:cs="Times New Roman"/>
          <w:color w:val="000000" w:themeColor="text1"/>
        </w:rPr>
        <w:t>De acuerdo al mencionado artículo  de la Ley del ISSSTE</w:t>
      </w:r>
      <w:r w:rsidRPr="00AE01B0">
        <w:rPr>
          <w:rFonts w:ascii="Times New Roman" w:hAnsi="Times New Roman" w:cs="Times New Roman"/>
          <w:color w:val="000000" w:themeColor="text1"/>
        </w:rPr>
        <w:t xml:space="preserve">, la pensión que usted recibe </w:t>
      </w:r>
      <w:r w:rsidRPr="00AE01B0">
        <w:rPr>
          <w:rFonts w:ascii="Times New Roman" w:hAnsi="Times New Roman" w:cs="Times New Roman"/>
          <w:b/>
          <w:color w:val="000000" w:themeColor="text1"/>
        </w:rPr>
        <w:t>se debe incrementar al mismo tiempo y proporción en que se haya acrecentado el sueldo (de un empleado activo) del último puesto que usted ocupó como trabajador en activo del gobierno de nuestro país.</w:t>
      </w:r>
    </w:p>
    <w:p w:rsidR="003126FA" w:rsidRPr="00AE01B0" w:rsidRDefault="003126FA" w:rsidP="00AE01B0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802EF" w:rsidRDefault="001802EF" w:rsidP="00AE01B0">
      <w:pPr>
        <w:jc w:val="both"/>
        <w:rPr>
          <w:rFonts w:ascii="Times New Roman" w:hAnsi="Times New Roman" w:cs="Times New Roman"/>
        </w:rPr>
      </w:pPr>
      <w:r w:rsidRPr="00AE01B0">
        <w:rPr>
          <w:rFonts w:ascii="Times New Roman" w:hAnsi="Times New Roman" w:cs="Times New Roman"/>
          <w:b/>
          <w:color w:val="000000" w:themeColor="text1"/>
        </w:rPr>
        <w:tab/>
      </w:r>
      <w:r w:rsidR="00AE01B0" w:rsidRPr="00AE01B0">
        <w:rPr>
          <w:rFonts w:ascii="Times New Roman" w:hAnsi="Times New Roman" w:cs="Times New Roman"/>
          <w:color w:val="000000" w:themeColor="text1"/>
        </w:rPr>
        <w:t xml:space="preserve">De manera generalizada </w:t>
      </w:r>
      <w:r w:rsidR="00AE01B0" w:rsidRPr="00AE01B0">
        <w:rPr>
          <w:rFonts w:ascii="Times New Roman" w:hAnsi="Times New Roman" w:cs="Times New Roman"/>
        </w:rPr>
        <w:t xml:space="preserve">el Instituto de Seguridad y Servicios Sociales de los Trabajadores del Estado, ha aplicado únicamente incrementos anuales a las pensiones, más no, los incrementos correspondientes al aumento de los salarios de los trabajadores en activo, </w:t>
      </w:r>
      <w:r w:rsidR="00AE01B0">
        <w:rPr>
          <w:rFonts w:ascii="Times New Roman" w:hAnsi="Times New Roman" w:cs="Times New Roman"/>
        </w:rPr>
        <w:t xml:space="preserve">dando como resultado un </w:t>
      </w:r>
      <w:r w:rsidR="00AE01B0" w:rsidRPr="00F07C77">
        <w:rPr>
          <w:rFonts w:ascii="Times New Roman" w:hAnsi="Times New Roman" w:cs="Times New Roman"/>
          <w:b/>
        </w:rPr>
        <w:t>adeudo por parte del ISSSTE hacia usted</w:t>
      </w:r>
      <w:r w:rsidR="00AE01B0">
        <w:rPr>
          <w:rFonts w:ascii="Times New Roman" w:hAnsi="Times New Roman" w:cs="Times New Roman"/>
        </w:rPr>
        <w:t xml:space="preserve"> por dicha omisión.</w:t>
      </w:r>
      <w:r w:rsidR="00F07C77">
        <w:rPr>
          <w:rFonts w:ascii="Times New Roman" w:hAnsi="Times New Roman" w:cs="Times New Roman"/>
        </w:rPr>
        <w:t xml:space="preserve"> Por lo anteriormente expuesto, usted se encuentra en su derecho de exigir el pago de dicho adeudo retroactivamente, es decir, la cantidad tota</w:t>
      </w:r>
      <w:r w:rsidR="00FE2CC5">
        <w:rPr>
          <w:rFonts w:ascii="Times New Roman" w:hAnsi="Times New Roman" w:cs="Times New Roman"/>
        </w:rPr>
        <w:t>l de la suma de todos los incrementos</w:t>
      </w:r>
      <w:r w:rsidR="00F07C77">
        <w:rPr>
          <w:rFonts w:ascii="Times New Roman" w:hAnsi="Times New Roman" w:cs="Times New Roman"/>
        </w:rPr>
        <w:t xml:space="preserve"> que se hubieren realizado al salario del trabajador en activo del </w:t>
      </w:r>
      <w:r w:rsidR="00F07C77" w:rsidRPr="00FE2CC5">
        <w:rPr>
          <w:rFonts w:ascii="Times New Roman" w:hAnsi="Times New Roman" w:cs="Times New Roman"/>
          <w:b/>
        </w:rPr>
        <w:t>último puesto</w:t>
      </w:r>
      <w:r w:rsidR="00F07C77">
        <w:rPr>
          <w:rFonts w:ascii="Times New Roman" w:hAnsi="Times New Roman" w:cs="Times New Roman"/>
        </w:rPr>
        <w:t xml:space="preserve"> que usted tuvo durante su vida laboral activa</w:t>
      </w:r>
      <w:r w:rsidR="00FE2CC5">
        <w:rPr>
          <w:rFonts w:ascii="Times New Roman" w:hAnsi="Times New Roman" w:cs="Times New Roman"/>
        </w:rPr>
        <w:t xml:space="preserve"> a partir que la pensión le fue otorgada, hasta la cantidad que percibe actualmente por concepto de pensión</w:t>
      </w:r>
      <w:r w:rsidR="00F07C77">
        <w:rPr>
          <w:rFonts w:ascii="Times New Roman" w:hAnsi="Times New Roman" w:cs="Times New Roman"/>
        </w:rPr>
        <w:t xml:space="preserve">; al mismo tiempo que se </w:t>
      </w:r>
      <w:r w:rsidR="00F07C77" w:rsidRPr="00FE2CC5">
        <w:rPr>
          <w:rFonts w:ascii="Times New Roman" w:hAnsi="Times New Roman" w:cs="Times New Roman"/>
          <w:b/>
        </w:rPr>
        <w:t>ajuste su pensión actual</w:t>
      </w:r>
      <w:r w:rsidR="00F07C77">
        <w:rPr>
          <w:rFonts w:ascii="Times New Roman" w:hAnsi="Times New Roman" w:cs="Times New Roman"/>
        </w:rPr>
        <w:t xml:space="preserve"> y de manera vitalicia, apegado a lo que a usted le corresponde perci</w:t>
      </w:r>
      <w:r w:rsidR="00FE2CC5">
        <w:rPr>
          <w:rFonts w:ascii="Times New Roman" w:hAnsi="Times New Roman" w:cs="Times New Roman"/>
        </w:rPr>
        <w:t>bir en</w:t>
      </w:r>
      <w:r w:rsidR="00AA5A31">
        <w:rPr>
          <w:rFonts w:ascii="Times New Roman" w:hAnsi="Times New Roman" w:cs="Times New Roman"/>
        </w:rPr>
        <w:t xml:space="preserve"> realidad; al exigir </w:t>
      </w:r>
      <w:r w:rsidR="00FE2CC5">
        <w:rPr>
          <w:rFonts w:ascii="Times New Roman" w:hAnsi="Times New Roman" w:cs="Times New Roman"/>
        </w:rPr>
        <w:t>el pago del adeudo que el ISSSTE tiene hacia usted, logrará una mejor calidad de vida</w:t>
      </w:r>
      <w:r w:rsidR="00AA5A31">
        <w:rPr>
          <w:rFonts w:ascii="Times New Roman" w:hAnsi="Times New Roman" w:cs="Times New Roman"/>
        </w:rPr>
        <w:t xml:space="preserve"> y estabilidad financiera</w:t>
      </w:r>
      <w:r w:rsidR="00FE2CC5">
        <w:rPr>
          <w:rFonts w:ascii="Times New Roman" w:hAnsi="Times New Roman" w:cs="Times New Roman"/>
        </w:rPr>
        <w:t xml:space="preserve">, por lo que lo invitamos a comunicarse con nosotros y juntos hagamos valer su derecho y </w:t>
      </w:r>
      <w:r w:rsidR="00421D86">
        <w:rPr>
          <w:rFonts w:ascii="Times New Roman" w:hAnsi="Times New Roman" w:cs="Times New Roman"/>
        </w:rPr>
        <w:t xml:space="preserve">logremos </w:t>
      </w:r>
      <w:r w:rsidR="00FE2CC5">
        <w:rPr>
          <w:rFonts w:ascii="Times New Roman" w:hAnsi="Times New Roman" w:cs="Times New Roman"/>
        </w:rPr>
        <w:t>el cumplimiento por parte del Instituto.</w:t>
      </w:r>
    </w:p>
    <w:p w:rsidR="00FE2CC5" w:rsidRDefault="00FE2CC5" w:rsidP="00AE01B0">
      <w:pPr>
        <w:jc w:val="both"/>
        <w:rPr>
          <w:rFonts w:ascii="Times New Roman" w:hAnsi="Times New Roman" w:cs="Times New Roman"/>
          <w:b/>
        </w:rPr>
      </w:pPr>
      <w:r w:rsidRPr="00FE2CC5">
        <w:rPr>
          <w:rFonts w:ascii="Times New Roman" w:hAnsi="Times New Roman" w:cs="Times New Roman"/>
          <w:b/>
        </w:rPr>
        <w:t>¿Qué pasa si el pensionado ha fallecido?</w:t>
      </w:r>
    </w:p>
    <w:p w:rsidR="00FE2CC5" w:rsidRDefault="00216F39" w:rsidP="00AE0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</w:t>
      </w:r>
      <w:r w:rsidR="00AA5A31">
        <w:rPr>
          <w:rFonts w:ascii="Times New Roman" w:hAnsi="Times New Roman" w:cs="Times New Roman"/>
        </w:rPr>
        <w:t>desafortunado caso de que el pensionado haya fallecido</w:t>
      </w:r>
      <w:r>
        <w:rPr>
          <w:rFonts w:ascii="Times New Roman" w:hAnsi="Times New Roman" w:cs="Times New Roman"/>
        </w:rPr>
        <w:t xml:space="preserve">, </w:t>
      </w:r>
      <w:r w:rsidR="00FE2CC5">
        <w:rPr>
          <w:rFonts w:ascii="Times New Roman" w:hAnsi="Times New Roman" w:cs="Times New Roman"/>
        </w:rPr>
        <w:t xml:space="preserve">Usted como </w:t>
      </w:r>
      <w:r w:rsidR="00FE2CC5" w:rsidRPr="00AA5A31">
        <w:rPr>
          <w:rFonts w:ascii="Times New Roman" w:hAnsi="Times New Roman" w:cs="Times New Roman"/>
          <w:b/>
        </w:rPr>
        <w:t>viudo(a) o concubino(a)</w:t>
      </w:r>
      <w:r w:rsidRPr="00AA5A31">
        <w:rPr>
          <w:rFonts w:ascii="Times New Roman" w:hAnsi="Times New Roman" w:cs="Times New Roman"/>
          <w:b/>
        </w:rPr>
        <w:t>,</w:t>
      </w:r>
      <w:r w:rsidR="00FE2CC5">
        <w:rPr>
          <w:rFonts w:ascii="Times New Roman" w:hAnsi="Times New Roman" w:cs="Times New Roman"/>
        </w:rPr>
        <w:t xml:space="preserve"> </w:t>
      </w:r>
      <w:r w:rsidR="008D00B5" w:rsidRPr="008D00B5">
        <w:rPr>
          <w:rFonts w:ascii="Times New Roman" w:hAnsi="Times New Roman" w:cs="Times New Roman"/>
          <w:b/>
        </w:rPr>
        <w:t>hijos (herederos legítimos),</w:t>
      </w:r>
      <w:r w:rsidR="008D0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beneficiario(a) de dicha pensión</w:t>
      </w:r>
      <w:r w:rsidR="00FE2CC5">
        <w:rPr>
          <w:rFonts w:ascii="Times New Roman" w:hAnsi="Times New Roman" w:cs="Times New Roman"/>
        </w:rPr>
        <w:t xml:space="preserve">, puede hacer exigible los derechos del pensionado, incluyendo la cantidad adeudada por la omisión de </w:t>
      </w:r>
      <w:r w:rsidR="00FE2CC5" w:rsidRPr="00AE01B0">
        <w:rPr>
          <w:rFonts w:ascii="Times New Roman" w:hAnsi="Times New Roman" w:cs="Times New Roman"/>
        </w:rPr>
        <w:t>los incrementos correspondientes al aumento de los salarios de los trabajadores en activ</w:t>
      </w:r>
      <w:r w:rsidR="00FE2CC5">
        <w:rPr>
          <w:rFonts w:ascii="Times New Roman" w:hAnsi="Times New Roman" w:cs="Times New Roman"/>
        </w:rPr>
        <w:t>o por el ISSSTE</w:t>
      </w:r>
      <w:r>
        <w:rPr>
          <w:rFonts w:ascii="Times New Roman" w:hAnsi="Times New Roman" w:cs="Times New Roman"/>
        </w:rPr>
        <w:t>.</w:t>
      </w:r>
    </w:p>
    <w:p w:rsidR="00421D86" w:rsidRDefault="00421D86" w:rsidP="00AE01B0">
      <w:pPr>
        <w:jc w:val="both"/>
        <w:rPr>
          <w:rFonts w:ascii="Times New Roman" w:hAnsi="Times New Roman" w:cs="Times New Roman"/>
          <w:b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  <w:b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  <w:b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  <w:b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  <w:b/>
        </w:rPr>
      </w:pPr>
    </w:p>
    <w:p w:rsidR="00216F39" w:rsidRDefault="00216F39" w:rsidP="00AE01B0">
      <w:pPr>
        <w:jc w:val="both"/>
        <w:rPr>
          <w:rFonts w:ascii="Times New Roman" w:hAnsi="Times New Roman" w:cs="Times New Roman"/>
          <w:b/>
        </w:rPr>
      </w:pPr>
      <w:r w:rsidRPr="00216F39">
        <w:rPr>
          <w:rFonts w:ascii="Times New Roman" w:hAnsi="Times New Roman" w:cs="Times New Roman"/>
          <w:b/>
        </w:rPr>
        <w:t>¿Qué pasa si soy el/la viudo(a) o concubino(a) pero ya tengo una pensión?</w:t>
      </w:r>
    </w:p>
    <w:p w:rsidR="00216F39" w:rsidRDefault="00216F39" w:rsidP="00AE0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Usted tiene </w:t>
      </w:r>
      <w:r w:rsidRPr="00216F39">
        <w:rPr>
          <w:rFonts w:ascii="Times New Roman" w:hAnsi="Times New Roman" w:cs="Times New Roman"/>
          <w:b/>
        </w:rPr>
        <w:t>derecho a recibir 2 pensiones</w:t>
      </w:r>
      <w:r>
        <w:rPr>
          <w:rFonts w:ascii="Times New Roman" w:hAnsi="Times New Roman" w:cs="Times New Roman"/>
        </w:rPr>
        <w:t xml:space="preserve"> a cargo del ISSSTE, siempre y cuando estas dos pensiones, provengan de un origen diferente; como en el caso de que Usted haya obtenido una </w:t>
      </w:r>
      <w:r w:rsidRPr="00216F39">
        <w:rPr>
          <w:rFonts w:ascii="Times New Roman" w:hAnsi="Times New Roman" w:cs="Times New Roman"/>
          <w:b/>
        </w:rPr>
        <w:t>pensión por jubilación</w:t>
      </w:r>
      <w:r>
        <w:rPr>
          <w:rFonts w:ascii="Times New Roman" w:hAnsi="Times New Roman" w:cs="Times New Roman"/>
        </w:rPr>
        <w:t xml:space="preserve"> derivada de sus años de trabajo activo para el Instituto, </w:t>
      </w:r>
      <w:r w:rsidRPr="00216F39">
        <w:rPr>
          <w:rFonts w:ascii="Times New Roman" w:hAnsi="Times New Roman" w:cs="Times New Roman"/>
          <w:b/>
        </w:rPr>
        <w:t>está en su pleno derecho de exigir</w:t>
      </w:r>
      <w:r>
        <w:rPr>
          <w:rFonts w:ascii="Times New Roman" w:hAnsi="Times New Roman" w:cs="Times New Roman"/>
          <w:b/>
        </w:rPr>
        <w:t xml:space="preserve"> también una pensión por viudez</w:t>
      </w:r>
      <w:r w:rsidR="008D00B5">
        <w:rPr>
          <w:rFonts w:ascii="Times New Roman" w:hAnsi="Times New Roman" w:cs="Times New Roman"/>
          <w:b/>
        </w:rPr>
        <w:t xml:space="preserve"> al 100%</w:t>
      </w:r>
      <w:r>
        <w:rPr>
          <w:rFonts w:ascii="Times New Roman" w:hAnsi="Times New Roman" w:cs="Times New Roman"/>
          <w:b/>
        </w:rPr>
        <w:t xml:space="preserve">, </w:t>
      </w:r>
      <w:r w:rsidR="008D00B5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aun cuando el total de las percepciones de estas 2 pensiones sumen una cantidad mayor a 10 salarios mínimos</w:t>
      </w:r>
      <w:r w:rsidR="008D00B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21D86" w:rsidRDefault="00421D86" w:rsidP="00AE01B0">
      <w:pPr>
        <w:jc w:val="both"/>
        <w:rPr>
          <w:rFonts w:ascii="Times New Roman" w:hAnsi="Times New Roman" w:cs="Times New Roman"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</w:rPr>
      </w:pPr>
    </w:p>
    <w:p w:rsidR="00421D86" w:rsidRDefault="00421D86" w:rsidP="00421D86">
      <w:pPr>
        <w:jc w:val="center"/>
        <w:rPr>
          <w:rFonts w:ascii="Times New Roman" w:hAnsi="Times New Roman" w:cs="Times New Roman"/>
          <w:b/>
        </w:rPr>
      </w:pPr>
      <w:r w:rsidRPr="00421D86">
        <w:rPr>
          <w:rFonts w:ascii="Times New Roman" w:hAnsi="Times New Roman" w:cs="Times New Roman"/>
          <w:b/>
        </w:rPr>
        <w:t>DOCUMENTACION NECESARIA</w:t>
      </w:r>
    </w:p>
    <w:p w:rsidR="00421D86" w:rsidRDefault="00421D86" w:rsidP="00421D86">
      <w:pPr>
        <w:jc w:val="center"/>
        <w:rPr>
          <w:rFonts w:ascii="Times New Roman" w:hAnsi="Times New Roman" w:cs="Times New Roman"/>
        </w:rPr>
      </w:pPr>
      <w:r w:rsidRPr="00421D86">
        <w:rPr>
          <w:rFonts w:ascii="Times New Roman" w:hAnsi="Times New Roman" w:cs="Times New Roman"/>
        </w:rPr>
        <w:t>Para jubilados y pensionados cuya pensión se haya otorgado antes del 5 de Enero de 1993</w:t>
      </w:r>
    </w:p>
    <w:p w:rsidR="00421D86" w:rsidRDefault="00421D86" w:rsidP="00421D86">
      <w:pPr>
        <w:jc w:val="center"/>
        <w:rPr>
          <w:rFonts w:ascii="Times New Roman" w:hAnsi="Times New Roman" w:cs="Times New Roman"/>
        </w:rPr>
      </w:pPr>
    </w:p>
    <w:p w:rsidR="00421D86" w:rsidRDefault="00421D86" w:rsidP="00421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Credencial de Pensionado del ISSTE (original y copia)</w:t>
      </w:r>
    </w:p>
    <w:p w:rsidR="00421D86" w:rsidRDefault="00421D86" w:rsidP="00421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Concesión de Pensión (original y copia)</w:t>
      </w:r>
    </w:p>
    <w:p w:rsidR="00421D86" w:rsidRDefault="00421D86" w:rsidP="00421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Comprobantes o talones de pago de pensión (original)</w:t>
      </w:r>
    </w:p>
    <w:p w:rsidR="00421D86" w:rsidRDefault="00421D86" w:rsidP="00421D86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Hoja única de servicios (original y copia)</w:t>
      </w:r>
    </w:p>
    <w:p w:rsidR="00421D86" w:rsidRPr="00421D86" w:rsidRDefault="00421D86" w:rsidP="00421D86">
      <w:pPr>
        <w:rPr>
          <w:rFonts w:ascii="Times New Roman" w:hAnsi="Times New Roman" w:cs="Times New Roman"/>
        </w:rPr>
      </w:pPr>
    </w:p>
    <w:p w:rsidR="00421D86" w:rsidRDefault="00421D86" w:rsidP="00421D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HONORARIOS</w:t>
      </w:r>
    </w:p>
    <w:p w:rsidR="00421D86" w:rsidRDefault="00421D86" w:rsidP="00421D86">
      <w:pPr>
        <w:jc w:val="center"/>
        <w:rPr>
          <w:rFonts w:ascii="Times New Roman" w:hAnsi="Times New Roman" w:cs="Times New Roman"/>
        </w:rPr>
      </w:pPr>
    </w:p>
    <w:p w:rsidR="00421D86" w:rsidRDefault="00421D86" w:rsidP="00421D86">
      <w:pPr>
        <w:jc w:val="center"/>
        <w:rPr>
          <w:rFonts w:ascii="Times New Roman" w:hAnsi="Times New Roman" w:cs="Times New Roman"/>
        </w:rPr>
      </w:pPr>
    </w:p>
    <w:p w:rsidR="00421D86" w:rsidRPr="00421D86" w:rsidRDefault="00421D86" w:rsidP="00421D86">
      <w:pPr>
        <w:jc w:val="center"/>
        <w:rPr>
          <w:rFonts w:ascii="Times New Roman" w:hAnsi="Times New Roman" w:cs="Times New Roman"/>
        </w:rPr>
      </w:pPr>
    </w:p>
    <w:p w:rsidR="00421D86" w:rsidRPr="00421D86" w:rsidRDefault="00421D86" w:rsidP="00421D86">
      <w:pPr>
        <w:rPr>
          <w:rFonts w:ascii="Times New Roman" w:hAnsi="Times New Roman" w:cs="Times New Roman"/>
        </w:rPr>
      </w:pPr>
    </w:p>
    <w:p w:rsidR="00421D86" w:rsidRDefault="00421D86" w:rsidP="00AE01B0">
      <w:pPr>
        <w:jc w:val="both"/>
        <w:rPr>
          <w:rFonts w:ascii="Times New Roman" w:hAnsi="Times New Roman" w:cs="Times New Roman"/>
        </w:rPr>
      </w:pPr>
    </w:p>
    <w:p w:rsidR="00421D86" w:rsidRPr="00216F39" w:rsidRDefault="00421D86" w:rsidP="00AE01B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F4DB8" w:rsidRPr="007F4DB8" w:rsidRDefault="007F4DB8">
      <w:pPr>
        <w:rPr>
          <w:color w:val="000000" w:themeColor="text1"/>
        </w:rPr>
      </w:pPr>
    </w:p>
    <w:sectPr w:rsidR="007F4DB8" w:rsidRPr="007F4DB8" w:rsidSect="00421D86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2592"/>
    <w:multiLevelType w:val="hybridMultilevel"/>
    <w:tmpl w:val="C80E7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04"/>
    <w:rsid w:val="001802EF"/>
    <w:rsid w:val="00216F39"/>
    <w:rsid w:val="003126FA"/>
    <w:rsid w:val="00421D86"/>
    <w:rsid w:val="0046125A"/>
    <w:rsid w:val="007F1885"/>
    <w:rsid w:val="007F4DB8"/>
    <w:rsid w:val="008D00B5"/>
    <w:rsid w:val="00960404"/>
    <w:rsid w:val="00AA5A31"/>
    <w:rsid w:val="00AE01B0"/>
    <w:rsid w:val="00D34C53"/>
    <w:rsid w:val="00D66235"/>
    <w:rsid w:val="00EA77A8"/>
    <w:rsid w:val="00F07C7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60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0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4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60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60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4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Puente</dc:creator>
  <cp:lastModifiedBy>Puente</cp:lastModifiedBy>
  <cp:revision>2</cp:revision>
  <dcterms:created xsi:type="dcterms:W3CDTF">2015-05-04T18:34:00Z</dcterms:created>
  <dcterms:modified xsi:type="dcterms:W3CDTF">2015-05-04T18:34:00Z</dcterms:modified>
</cp:coreProperties>
</file>